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4E5120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第四章 化学反应与电能</w:t>
      </w:r>
    </w:p>
    <w:p w14:paraId="688B1070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第一节 原电池</w:t>
      </w:r>
    </w:p>
    <w:p w14:paraId="3A029465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课时1</w:t>
      </w:r>
      <w:r>
        <w:rPr>
          <w:rFonts w:ascii="Times New Roman" w:hAnsi="Times New Roman" w:eastAsia="宋体" w:cs="Times New Roman"/>
          <w:b/>
          <w:bCs/>
          <w:sz w:val="22"/>
        </w:rPr>
        <w:t>原电池的工作原理</w:t>
      </w:r>
    </w:p>
    <w:p w14:paraId="1003BC43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7A5A1A72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color w:val="000000"/>
          <w:szCs w:val="21"/>
          <w14:ligatures w14:val="none"/>
        </w:rPr>
      </w:pP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>1．原电池的概念和实质：</w:t>
      </w:r>
    </w:p>
    <w:p w14:paraId="6DB58BE3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  <w14:ligatures w14:val="none"/>
        </w:rPr>
      </w:pPr>
      <w:r>
        <w:rPr>
          <w:rFonts w:ascii="Times New Roman" w:hAnsi="Times New Roman" w:eastAsia="宋体" w:cs="Times New Roman"/>
          <w:color w:val="000000"/>
          <w:szCs w:val="21"/>
          <w14:ligatures w14:val="none"/>
        </w:rPr>
        <w:t>(1)概念：</w:t>
      </w:r>
      <w:r>
        <w:rPr>
          <w:rFonts w:ascii="Times New Roman" w:hAnsi="Times New Roman" w:eastAsia="宋体" w:cs="Times New Roman"/>
          <w:szCs w:val="21"/>
          <w14:ligatures w14:val="none"/>
        </w:rPr>
        <w:t>将</w:t>
      </w:r>
      <w:r>
        <w:rPr>
          <w:rFonts w:hint="eastAsia" w:ascii="Times New Roman" w:hAnsi="Times New Roman" w:eastAsia="宋体" w:cs="Times New Roman"/>
          <w:szCs w:val="21"/>
          <w:u w:val="thick"/>
          <w14:ligatures w14:val="none"/>
        </w:rPr>
        <w:t xml:space="preserve">         </w:t>
      </w:r>
      <w:r>
        <w:rPr>
          <w:rFonts w:ascii="Times New Roman" w:hAnsi="Times New Roman" w:eastAsia="宋体" w:cs="Times New Roman"/>
          <w:szCs w:val="21"/>
          <w14:ligatures w14:val="none"/>
        </w:rPr>
        <w:t>转化为</w:t>
      </w:r>
      <w:r>
        <w:rPr>
          <w:rFonts w:hint="eastAsia" w:ascii="Times New Roman" w:hAnsi="Times New Roman" w:eastAsia="宋体" w:cs="Times New Roman"/>
          <w:szCs w:val="21"/>
          <w:u w:val="thick"/>
          <w14:ligatures w14:val="none"/>
        </w:rPr>
        <w:t xml:space="preserve">         </w:t>
      </w:r>
      <w:r>
        <w:rPr>
          <w:rFonts w:ascii="Times New Roman" w:hAnsi="Times New Roman" w:eastAsia="宋体" w:cs="Times New Roman"/>
          <w:szCs w:val="21"/>
          <w14:ligatures w14:val="none"/>
        </w:rPr>
        <w:t>的装置。</w:t>
      </w:r>
    </w:p>
    <w:p w14:paraId="68C462B2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  <w14:ligatures w14:val="none"/>
        </w:rPr>
      </w:pPr>
      <w:r>
        <w:rPr>
          <w:rFonts w:ascii="Times New Roman" w:hAnsi="Times New Roman" w:eastAsia="宋体" w:cs="Times New Roman"/>
          <w:szCs w:val="21"/>
          <w14:ligatures w14:val="none"/>
        </w:rPr>
        <w:t>(2)实质：利用能自发进行的</w:t>
      </w:r>
      <w:r>
        <w:rPr>
          <w:rFonts w:hint="eastAsia" w:ascii="Times New Roman" w:hAnsi="Times New Roman" w:eastAsia="宋体" w:cs="Times New Roman"/>
          <w:szCs w:val="21"/>
          <w:u w:val="thick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Cs w:val="21"/>
          <w14:ligatures w14:val="none"/>
        </w:rPr>
        <w:t>反应把化学能转化为电能。</w:t>
      </w:r>
    </w:p>
    <w:p w14:paraId="510B41C5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  <w14:ligatures w14:val="none"/>
        </w:rPr>
      </w:pPr>
      <w:r>
        <w:rPr>
          <w:rFonts w:ascii="Times New Roman" w:hAnsi="Times New Roman" w:eastAsia="宋体" w:cs="Times New Roman"/>
          <w:szCs w:val="21"/>
          <w14:ligatures w14:val="none"/>
        </w:rPr>
        <w:t>2．原电池工作原理(以锌铜原电池为例)：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3"/>
        <w:gridCol w:w="3548"/>
        <w:gridCol w:w="3165"/>
      </w:tblGrid>
      <w:tr w14:paraId="2B77C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37E70D1E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t>装置图</w:t>
            </w:r>
          </w:p>
        </w:tc>
        <w:tc>
          <w:tcPr>
            <w:tcW w:w="6713" w:type="dxa"/>
            <w:gridSpan w:val="2"/>
            <w:vAlign w:val="center"/>
          </w:tcPr>
          <w:p w14:paraId="35EEF69D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drawing>
                <wp:inline distT="0" distB="0" distL="0" distR="0">
                  <wp:extent cx="2063115" cy="1005205"/>
                  <wp:effectExtent l="0" t="0" r="13335" b="4445"/>
                  <wp:docPr id="339091667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9091667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3115" cy="1005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7919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2C1346DA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t>电极名称</w:t>
            </w:r>
          </w:p>
        </w:tc>
        <w:tc>
          <w:tcPr>
            <w:tcW w:w="3548" w:type="dxa"/>
            <w:vAlign w:val="center"/>
          </w:tcPr>
          <w:p w14:paraId="7A91D2E3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t>负极</w:t>
            </w:r>
          </w:p>
        </w:tc>
        <w:tc>
          <w:tcPr>
            <w:tcW w:w="3165" w:type="dxa"/>
            <w:vAlign w:val="center"/>
          </w:tcPr>
          <w:p w14:paraId="4754496C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t>正极</w:t>
            </w:r>
          </w:p>
        </w:tc>
      </w:tr>
      <w:tr w14:paraId="6E15C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76717BA8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t>电极材料</w:t>
            </w:r>
          </w:p>
        </w:tc>
        <w:tc>
          <w:tcPr>
            <w:tcW w:w="3548" w:type="dxa"/>
            <w:vAlign w:val="center"/>
          </w:tcPr>
          <w:p w14:paraId="7AA1D8A2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  <w14:ligatures w14:val="none"/>
              </w:rPr>
              <w:t xml:space="preserve">     </w:t>
            </w: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t>片</w:t>
            </w:r>
          </w:p>
        </w:tc>
        <w:tc>
          <w:tcPr>
            <w:tcW w:w="3165" w:type="dxa"/>
            <w:vAlign w:val="center"/>
          </w:tcPr>
          <w:p w14:paraId="2E00C1C1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  <w14:ligatures w14:val="none"/>
              </w:rPr>
              <w:t xml:space="preserve">     </w:t>
            </w: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t>片</w:t>
            </w:r>
          </w:p>
        </w:tc>
      </w:tr>
      <w:tr w14:paraId="7B6E3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54D3A8CD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t>电极反应</w:t>
            </w:r>
          </w:p>
        </w:tc>
        <w:tc>
          <w:tcPr>
            <w:tcW w:w="3548" w:type="dxa"/>
            <w:vAlign w:val="center"/>
          </w:tcPr>
          <w:p w14:paraId="56FF9836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  <w14:ligatures w14:val="none"/>
              </w:rPr>
              <w:t xml:space="preserve"> ________       __</w:t>
            </w:r>
          </w:p>
        </w:tc>
        <w:tc>
          <w:tcPr>
            <w:tcW w:w="3165" w:type="dxa"/>
            <w:vAlign w:val="center"/>
          </w:tcPr>
          <w:p w14:paraId="267F445B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  <w:vertAlign w:val="superscript"/>
                <w14:ligatures w14:val="none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  <w14:ligatures w14:val="none"/>
              </w:rPr>
              <w:t>______________</w:t>
            </w:r>
          </w:p>
        </w:tc>
      </w:tr>
      <w:tr w14:paraId="4D751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4D50F97C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t>反应类型</w:t>
            </w:r>
          </w:p>
        </w:tc>
        <w:tc>
          <w:tcPr>
            <w:tcW w:w="3548" w:type="dxa"/>
            <w:vAlign w:val="center"/>
          </w:tcPr>
          <w:p w14:paraId="367FEBAE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  <w14:ligatures w14:val="none"/>
              </w:rPr>
              <w:t xml:space="preserve">       </w:t>
            </w: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t>反应</w:t>
            </w:r>
          </w:p>
        </w:tc>
        <w:tc>
          <w:tcPr>
            <w:tcW w:w="3165" w:type="dxa"/>
            <w:vAlign w:val="center"/>
          </w:tcPr>
          <w:p w14:paraId="64813FAF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  <w14:ligatures w14:val="none"/>
              </w:rPr>
              <w:t xml:space="preserve">         </w:t>
            </w: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t>反应</w:t>
            </w:r>
          </w:p>
        </w:tc>
      </w:tr>
      <w:tr w14:paraId="2DF1D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1FCF9C20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t>电子流向</w:t>
            </w:r>
          </w:p>
        </w:tc>
        <w:tc>
          <w:tcPr>
            <w:tcW w:w="6713" w:type="dxa"/>
            <w:gridSpan w:val="2"/>
            <w:vAlign w:val="center"/>
          </w:tcPr>
          <w:p w14:paraId="7AA52E65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t>由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  <w14:ligatures w14:val="none"/>
              </w:rPr>
              <w:t xml:space="preserve">       </w:t>
            </w: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t>片沿导线流向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  <w14:ligatures w14:val="none"/>
              </w:rPr>
              <w:t xml:space="preserve">         </w:t>
            </w: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t>片</w:t>
            </w:r>
          </w:p>
        </w:tc>
      </w:tr>
      <w:tr w14:paraId="15F5C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30D5C9A1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t>离子迁移方向</w:t>
            </w:r>
          </w:p>
        </w:tc>
        <w:tc>
          <w:tcPr>
            <w:tcW w:w="6713" w:type="dxa"/>
            <w:gridSpan w:val="2"/>
            <w:vAlign w:val="center"/>
          </w:tcPr>
          <w:p w14:paraId="14A4EBC6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t>阴离子向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  <w14:ligatures w14:val="none"/>
              </w:rPr>
              <w:t xml:space="preserve">        </w:t>
            </w: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t>迁移；阳离子向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  <w14:ligatures w14:val="none"/>
              </w:rPr>
              <w:t xml:space="preserve">        </w:t>
            </w: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t>迁移</w:t>
            </w:r>
          </w:p>
        </w:tc>
      </w:tr>
      <w:tr w14:paraId="1047F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11C4145E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t>电池反应方程式</w:t>
            </w:r>
          </w:p>
        </w:tc>
        <w:tc>
          <w:tcPr>
            <w:tcW w:w="6713" w:type="dxa"/>
            <w:gridSpan w:val="2"/>
            <w:vAlign w:val="center"/>
          </w:tcPr>
          <w:p w14:paraId="2A4E1352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ind w:firstLine="2100" w:firstLineChars="1000"/>
              <w:jc w:val="left"/>
              <w:rPr>
                <w:rFonts w:ascii="Times New Roman" w:hAnsi="Times New Roman" w:eastAsia="宋体" w:cs="Times New Roman"/>
                <w:szCs w:val="21"/>
                <w:u w:val="single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  <w14:ligatures w14:val="none"/>
              </w:rPr>
              <w:t>________________</w:t>
            </w:r>
          </w:p>
        </w:tc>
      </w:tr>
      <w:tr w14:paraId="56CD6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3473CF31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t>两类装置</w:t>
            </w:r>
          </w:p>
          <w:p w14:paraId="59E04F22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t>的不同点</w:t>
            </w:r>
          </w:p>
        </w:tc>
        <w:tc>
          <w:tcPr>
            <w:tcW w:w="3548" w:type="dxa"/>
            <w:vAlign w:val="center"/>
          </w:tcPr>
          <w:p w14:paraId="0D48BE5F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t>还原剂Zn与氧化剂Cu</w:t>
            </w:r>
            <w:r>
              <w:rPr>
                <w:rFonts w:ascii="Times New Roman" w:hAnsi="Times New Roman" w:eastAsia="宋体" w:cs="Times New Roman"/>
                <w:szCs w:val="21"/>
                <w:vertAlign w:val="superscript"/>
                <w14:ligatures w14:val="none"/>
              </w:rPr>
              <w:t>2＋</w:t>
            </w: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t>直接接触，既有化学能转化为电能，又有化学能转化为热能，造成能量损耗</w:t>
            </w:r>
          </w:p>
        </w:tc>
        <w:tc>
          <w:tcPr>
            <w:tcW w:w="3165" w:type="dxa"/>
            <w:vAlign w:val="center"/>
          </w:tcPr>
          <w:p w14:paraId="3ABBEF05">
            <w:pPr>
              <w:tabs>
                <w:tab w:val="left" w:pos="4305"/>
              </w:tabs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t>Zn与氧化剂Cu</w:t>
            </w:r>
            <w:r>
              <w:rPr>
                <w:rFonts w:ascii="Times New Roman" w:hAnsi="Times New Roman" w:eastAsia="宋体" w:cs="Times New Roman"/>
                <w:szCs w:val="21"/>
                <w:vertAlign w:val="superscript"/>
                <w14:ligatures w14:val="none"/>
              </w:rPr>
              <w:t>2＋</w:t>
            </w:r>
            <w:r>
              <w:rPr>
                <w:rFonts w:ascii="Times New Roman" w:hAnsi="Times New Roman" w:eastAsia="宋体" w:cs="Times New Roman"/>
                <w:szCs w:val="21"/>
                <w14:ligatures w14:val="none"/>
              </w:rPr>
              <w:t>不直接接触，仅有化学能转化为电能，避免了能量损耗，故能量转化率高，电流稳定，持续时间长</w:t>
            </w:r>
          </w:p>
        </w:tc>
      </w:tr>
    </w:tbl>
    <w:p w14:paraId="213301B0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18"/>
          <w:szCs w:val="18"/>
          <w14:ligatures w14:val="none"/>
        </w:rPr>
      </w:pPr>
      <w:r>
        <w:rPr>
          <w:rFonts w:ascii="Times New Roman" w:hAnsi="Times New Roman" w:eastAsia="宋体" w:cs="Times New Roman"/>
          <w:sz w:val="18"/>
          <w:szCs w:val="18"/>
          <w14:ligatures w14:val="none"/>
        </w:rPr>
        <w:t>3．原电池形成的条件：</w:t>
      </w:r>
    </w:p>
    <w:p w14:paraId="3CD48EAF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18"/>
          <w:szCs w:val="18"/>
          <w14:ligatures w14:val="none"/>
        </w:rPr>
      </w:pPr>
      <w:r>
        <w:rPr>
          <w:rFonts w:ascii="Times New Roman" w:hAnsi="Times New Roman" w:eastAsia="宋体" w:cs="Times New Roman"/>
          <w:sz w:val="18"/>
          <w:szCs w:val="18"/>
          <w14:ligatures w14:val="none"/>
        </w:rPr>
        <w:t>(1)闭合回路。</w:t>
      </w:r>
    </w:p>
    <w:p w14:paraId="4172AFEF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18"/>
          <w:szCs w:val="18"/>
          <w14:ligatures w14:val="none"/>
        </w:rPr>
      </w:pPr>
      <w:r>
        <w:rPr>
          <w:rFonts w:ascii="Times New Roman" w:hAnsi="Times New Roman" w:eastAsia="宋体" w:cs="Times New Roman"/>
          <w:sz w:val="18"/>
          <w:szCs w:val="18"/>
          <w14:ligatures w14:val="none"/>
        </w:rPr>
        <w:t>(2)两极有电势差——两个活性不同的电极，相对较活泼的金属作</w:t>
      </w:r>
      <w:r>
        <w:rPr>
          <w:rFonts w:hint="eastAsia" w:ascii="Times New Roman" w:hAnsi="Times New Roman" w:eastAsia="宋体" w:cs="Times New Roman"/>
          <w:sz w:val="18"/>
          <w:szCs w:val="18"/>
          <w:u w:val="thick"/>
          <w14:ligatures w14:val="none"/>
        </w:rPr>
        <w:t xml:space="preserve">          </w:t>
      </w:r>
      <w:r>
        <w:rPr>
          <w:rFonts w:ascii="Times New Roman" w:hAnsi="Times New Roman" w:eastAsia="宋体" w:cs="Times New Roman"/>
          <w:sz w:val="18"/>
          <w:szCs w:val="18"/>
          <w14:ligatures w14:val="none"/>
        </w:rPr>
        <w:t>。</w:t>
      </w:r>
    </w:p>
    <w:p w14:paraId="67D42DED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18"/>
          <w:szCs w:val="18"/>
          <w14:ligatures w14:val="none"/>
        </w:rPr>
      </w:pPr>
      <w:r>
        <w:rPr>
          <w:rFonts w:ascii="Times New Roman" w:hAnsi="Times New Roman" w:eastAsia="宋体" w:cs="Times New Roman"/>
          <w:sz w:val="18"/>
          <w:szCs w:val="18"/>
          <w14:ligatures w14:val="none"/>
        </w:rPr>
        <w:t>(3)</w:t>
      </w:r>
      <w:r>
        <w:rPr>
          <w:rFonts w:hint="eastAsia" w:ascii="Times New Roman" w:hAnsi="Times New Roman" w:eastAsia="宋体" w:cs="Times New Roman"/>
          <w:sz w:val="18"/>
          <w:szCs w:val="18"/>
          <w:u w:val="thick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18"/>
          <w:szCs w:val="18"/>
          <w14:ligatures w14:val="none"/>
        </w:rPr>
        <w:t>溶液或</w:t>
      </w:r>
      <w:r>
        <w:rPr>
          <w:rFonts w:hint="eastAsia" w:ascii="Times New Roman" w:hAnsi="Times New Roman" w:eastAsia="宋体" w:cs="Times New Roman"/>
          <w:sz w:val="18"/>
          <w:szCs w:val="18"/>
          <w:u w:val="thick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18"/>
          <w:szCs w:val="18"/>
          <w14:ligatures w14:val="none"/>
        </w:rPr>
        <w:t>电解质。</w:t>
      </w:r>
    </w:p>
    <w:p w14:paraId="51F2CF96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18"/>
          <w:szCs w:val="18"/>
          <w14:ligatures w14:val="none"/>
        </w:rPr>
      </w:pPr>
      <w:r>
        <w:rPr>
          <w:rFonts w:ascii="Times New Roman" w:hAnsi="Times New Roman" w:eastAsia="宋体" w:cs="Times New Roman"/>
          <w:sz w:val="18"/>
          <w:szCs w:val="18"/>
          <w14:ligatures w14:val="none"/>
        </w:rPr>
        <w:t>(4)自发的</w:t>
      </w:r>
      <w:r>
        <w:rPr>
          <w:rFonts w:hint="eastAsia" w:ascii="Times New Roman" w:hAnsi="Times New Roman" w:eastAsia="宋体" w:cs="Times New Roman"/>
          <w:sz w:val="18"/>
          <w:szCs w:val="18"/>
          <w:u w:val="thick"/>
          <w14:ligatures w14:val="none"/>
        </w:rPr>
        <w:t xml:space="preserve">              </w:t>
      </w:r>
      <w:r>
        <w:rPr>
          <w:rFonts w:ascii="Times New Roman" w:hAnsi="Times New Roman" w:eastAsia="宋体" w:cs="Times New Roman"/>
          <w:sz w:val="18"/>
          <w:szCs w:val="18"/>
          <w14:ligatures w14:val="none"/>
        </w:rPr>
        <w:t>反应。</w:t>
      </w:r>
    </w:p>
    <w:p w14:paraId="6B129C4F">
      <w:pPr>
        <w:spacing w:line="420" w:lineRule="exact"/>
        <w:rPr>
          <w:rFonts w:ascii="Times New Roman" w:hAnsi="Times New Roman" w:eastAsia="宋体" w:cs="Times New Roman"/>
          <w:b/>
          <w:bCs/>
          <w:sz w:val="18"/>
          <w:szCs w:val="18"/>
        </w:rPr>
      </w:pPr>
      <w:r>
        <w:rPr>
          <w:rFonts w:ascii="Times New Roman" w:hAnsi="Times New Roman" w:eastAsia="宋体" w:cs="Times New Roman"/>
          <w:b/>
          <w:bCs/>
          <w:sz w:val="18"/>
          <w:szCs w:val="18"/>
        </w:rPr>
        <w:t>正误辨析</w:t>
      </w:r>
    </w:p>
    <w:p w14:paraId="44037557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color w:val="000000"/>
          <w:sz w:val="18"/>
          <w:szCs w:val="18"/>
        </w:rPr>
      </w:pPr>
      <w:r>
        <w:rPr>
          <w:rFonts w:ascii="Times New Roman" w:hAnsi="Times New Roman" w:eastAsia="宋体" w:cs="Times New Roman"/>
          <w:color w:val="000000"/>
          <w:sz w:val="18"/>
          <w:szCs w:val="18"/>
        </w:rPr>
        <w:t xml:space="preserve">(1)在原电池中，发生氧化反应的一极一定是负极( </w:t>
      </w:r>
      <w:r>
        <w:rPr>
          <w:rFonts w:hint="eastAsia" w:ascii="Times New Roman" w:hAnsi="Times New Roman" w:eastAsia="宋体" w:cs="Times New Roman"/>
          <w:color w:val="000000"/>
          <w:sz w:val="18"/>
          <w:szCs w:val="18"/>
        </w:rPr>
        <w:t xml:space="preserve"> </w:t>
      </w:r>
      <w:r>
        <w:rPr>
          <w:rFonts w:hint="eastAsia" w:ascii="Times New Roman" w:hAnsi="Times New Roman" w:eastAsia="宋体" w:cs="Times New Roman"/>
          <w:color w:val="91ACE0"/>
          <w:sz w:val="18"/>
          <w:szCs w:val="18"/>
        </w:rPr>
        <w:t xml:space="preserve">   </w:t>
      </w:r>
      <w:r>
        <w:rPr>
          <w:rFonts w:ascii="Times New Roman" w:hAnsi="Times New Roman" w:eastAsia="宋体" w:cs="Times New Roman"/>
          <w:color w:val="000000"/>
          <w:sz w:val="18"/>
          <w:szCs w:val="18"/>
        </w:rPr>
        <w:t xml:space="preserve">   )</w:t>
      </w:r>
    </w:p>
    <w:p w14:paraId="53B96126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color w:val="000000"/>
          <w:sz w:val="18"/>
          <w:szCs w:val="18"/>
        </w:rPr>
      </w:pPr>
      <w:r>
        <w:rPr>
          <w:rFonts w:ascii="Times New Roman" w:hAnsi="Times New Roman" w:eastAsia="宋体" w:cs="Times New Roman"/>
          <w:color w:val="000000"/>
          <w:sz w:val="18"/>
          <w:szCs w:val="18"/>
        </w:rPr>
        <w:t xml:space="preserve">(2)在锌铜原电池中，因为有电子通过电解质溶液形成闭合回路，所以有电流产生(  </w:t>
      </w:r>
      <w:r>
        <w:rPr>
          <w:rFonts w:hint="eastAsia" w:ascii="Times New Roman" w:hAnsi="Times New Roman" w:eastAsia="宋体" w:cs="Times New Roman"/>
          <w:color w:val="91ACE0"/>
          <w:sz w:val="18"/>
          <w:szCs w:val="18"/>
        </w:rPr>
        <w:t xml:space="preserve">   </w:t>
      </w:r>
      <w:r>
        <w:rPr>
          <w:rFonts w:ascii="Times New Roman" w:hAnsi="Times New Roman" w:eastAsia="宋体" w:cs="Times New Roman"/>
          <w:color w:val="000000"/>
          <w:sz w:val="18"/>
          <w:szCs w:val="18"/>
        </w:rPr>
        <w:t xml:space="preserve">  )</w:t>
      </w:r>
    </w:p>
    <w:p w14:paraId="09D0C0C8">
      <w:pPr>
        <w:tabs>
          <w:tab w:val="left" w:pos="3261"/>
        </w:tabs>
        <w:snapToGrid w:val="0"/>
        <w:spacing w:line="360" w:lineRule="auto"/>
        <w:rPr>
          <w:rFonts w:ascii="Times New Roman" w:hAnsi="Times New Roman" w:eastAsia="宋体" w:cs="Times New Roman"/>
          <w:color w:val="000000"/>
          <w:sz w:val="18"/>
          <w:szCs w:val="18"/>
        </w:rPr>
      </w:pPr>
      <w:r>
        <w:rPr>
          <w:rFonts w:ascii="Times New Roman" w:hAnsi="Times New Roman" w:eastAsia="宋体" w:cs="Times New Roman"/>
          <w:color w:val="000000"/>
          <w:sz w:val="18"/>
          <w:szCs w:val="18"/>
        </w:rPr>
        <w:t>(3) 由于CaO＋H</w:t>
      </w:r>
      <w:r>
        <w:rPr>
          <w:rFonts w:ascii="Times New Roman" w:hAnsi="Times New Roman" w:eastAsia="宋体" w:cs="Times New Roman"/>
          <w:color w:val="000000"/>
          <w:sz w:val="18"/>
          <w:szCs w:val="18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18"/>
          <w:szCs w:val="18"/>
        </w:rPr>
        <w:t>O</w:t>
      </w:r>
      <w:r>
        <w:rPr>
          <w:rFonts w:ascii="Times New Roman" w:hAnsi="Times New Roman" w:eastAsia="宋体" w:cs="Times New Roman"/>
          <w:color w:val="000000"/>
          <w:spacing w:val="-16"/>
          <w:sz w:val="18"/>
          <w:szCs w:val="18"/>
        </w:rPr>
        <w:t>==</w:t>
      </w:r>
      <w:r>
        <w:rPr>
          <w:rFonts w:ascii="Times New Roman" w:hAnsi="Times New Roman" w:eastAsia="宋体" w:cs="Times New Roman"/>
          <w:color w:val="000000"/>
          <w:sz w:val="18"/>
          <w:szCs w:val="18"/>
        </w:rPr>
        <w:t>=Ca(OH)</w:t>
      </w:r>
      <w:r>
        <w:rPr>
          <w:rFonts w:ascii="Times New Roman" w:hAnsi="Times New Roman" w:eastAsia="宋体" w:cs="Times New Roman"/>
          <w:color w:val="000000"/>
          <w:sz w:val="18"/>
          <w:szCs w:val="18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18"/>
          <w:szCs w:val="18"/>
        </w:rPr>
        <w:t xml:space="preserve">可以自发进行，且放大量热，故可以设计成原电池(  </w:t>
      </w:r>
      <w:r>
        <w:rPr>
          <w:rFonts w:hint="eastAsia" w:ascii="Times New Roman" w:hAnsi="Times New Roman" w:eastAsia="宋体" w:cs="Times New Roman"/>
          <w:color w:val="91ACE0"/>
          <w:sz w:val="18"/>
          <w:szCs w:val="18"/>
        </w:rPr>
        <w:t xml:space="preserve">   </w:t>
      </w:r>
      <w:r>
        <w:rPr>
          <w:rFonts w:ascii="Times New Roman" w:hAnsi="Times New Roman" w:eastAsia="宋体" w:cs="Times New Roman"/>
          <w:color w:val="000000"/>
          <w:sz w:val="18"/>
          <w:szCs w:val="18"/>
        </w:rPr>
        <w:t xml:space="preserve">  )</w:t>
      </w:r>
    </w:p>
    <w:p w14:paraId="28806132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bCs/>
          <w:color w:val="000000"/>
          <w:sz w:val="18"/>
          <w:szCs w:val="18"/>
        </w:rPr>
      </w:pPr>
      <w:r>
        <w:rPr>
          <w:rFonts w:ascii="Times New Roman" w:hAnsi="Times New Roman" w:eastAsia="宋体" w:cs="Times New Roman"/>
          <w:color w:val="000000"/>
          <w:sz w:val="18"/>
          <w:szCs w:val="18"/>
        </w:rPr>
        <w:t>(4) 某原电池反应为Cu＋2AgNO</w:t>
      </w:r>
      <w:r>
        <w:rPr>
          <w:rFonts w:ascii="Times New Roman" w:hAnsi="Times New Roman" w:eastAsia="宋体" w:cs="Times New Roman"/>
          <w:color w:val="000000"/>
          <w:sz w:val="18"/>
          <w:szCs w:val="18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pacing w:val="-16"/>
          <w:sz w:val="18"/>
          <w:szCs w:val="18"/>
        </w:rPr>
        <w:t>==</w:t>
      </w:r>
      <w:r>
        <w:rPr>
          <w:rFonts w:ascii="Times New Roman" w:hAnsi="Times New Roman" w:eastAsia="宋体" w:cs="Times New Roman"/>
          <w:color w:val="000000"/>
          <w:sz w:val="18"/>
          <w:szCs w:val="18"/>
        </w:rPr>
        <w:t>=Cu(NO</w:t>
      </w:r>
      <w:r>
        <w:rPr>
          <w:rFonts w:ascii="Times New Roman" w:hAnsi="Times New Roman" w:eastAsia="宋体" w:cs="Times New Roman"/>
          <w:color w:val="000000"/>
          <w:sz w:val="18"/>
          <w:szCs w:val="18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 w:val="18"/>
          <w:szCs w:val="18"/>
        </w:rPr>
        <w:t>)</w:t>
      </w:r>
      <w:r>
        <w:rPr>
          <w:rFonts w:ascii="Times New Roman" w:hAnsi="Times New Roman" w:eastAsia="宋体" w:cs="Times New Roman"/>
          <w:color w:val="000000"/>
          <w:sz w:val="18"/>
          <w:szCs w:val="18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 w:val="18"/>
          <w:szCs w:val="18"/>
        </w:rPr>
        <w:t xml:space="preserve">＋2Ag，装置中的盐桥中可以是装有含琼脂的KCl饱和溶液    </w:t>
      </w:r>
      <w:r>
        <w:rPr>
          <w:rFonts w:ascii="Times New Roman" w:hAnsi="Times New Roman" w:eastAsia="宋体" w:cs="Times New Roman"/>
          <w:bCs/>
          <w:color w:val="000000"/>
          <w:sz w:val="18"/>
          <w:szCs w:val="18"/>
        </w:rPr>
        <w:t xml:space="preserve">(  </w:t>
      </w:r>
      <w:r>
        <w:rPr>
          <w:rFonts w:hint="eastAsia" w:ascii="Times New Roman" w:hAnsi="Times New Roman" w:eastAsia="宋体" w:cs="Times New Roman"/>
          <w:color w:val="91ACE0"/>
          <w:sz w:val="18"/>
          <w:szCs w:val="18"/>
        </w:rPr>
        <w:t xml:space="preserve">   </w:t>
      </w:r>
      <w:r>
        <w:rPr>
          <w:rFonts w:ascii="Times New Roman" w:hAnsi="Times New Roman" w:eastAsia="宋体" w:cs="Times New Roman"/>
          <w:bCs/>
          <w:color w:val="000000"/>
          <w:sz w:val="18"/>
          <w:szCs w:val="18"/>
        </w:rPr>
        <w:t xml:space="preserve"> </w:t>
      </w:r>
      <w:r>
        <w:rPr>
          <w:rFonts w:hint="eastAsia" w:ascii="Times New Roman" w:hAnsi="Times New Roman" w:eastAsia="宋体" w:cs="Times New Roman"/>
          <w:bCs/>
          <w:color w:val="000000"/>
          <w:sz w:val="18"/>
          <w:szCs w:val="18"/>
        </w:rPr>
        <w:t xml:space="preserve"> </w:t>
      </w:r>
      <w:r>
        <w:rPr>
          <w:rFonts w:ascii="Times New Roman" w:hAnsi="Times New Roman" w:eastAsia="宋体" w:cs="Times New Roman"/>
          <w:bCs/>
          <w:color w:val="000000"/>
          <w:sz w:val="18"/>
          <w:szCs w:val="18"/>
        </w:rPr>
        <w:t>)</w:t>
      </w:r>
    </w:p>
    <w:p w14:paraId="601D78E7"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b/>
          <w:bCs/>
          <w:sz w:val="22"/>
          <w14:ligatures w14:val="none"/>
        </w:rPr>
      </w:pPr>
      <w:r>
        <w:rPr>
          <w:rFonts w:ascii="Times New Roman" w:hAnsi="Times New Roman" w:eastAsia="宋体" w:cs="Times New Roman"/>
          <w:color w:val="000000"/>
          <w:sz w:val="18"/>
          <w:szCs w:val="18"/>
          <w14:ligatures w14:val="none"/>
        </w:rPr>
        <w:t>(5)一定量的稀盐酸跟过量锌粉反应时，为了加快反应速率又不影响生成H</w:t>
      </w:r>
      <w:r>
        <w:rPr>
          <w:rFonts w:ascii="Times New Roman" w:hAnsi="Times New Roman" w:eastAsia="宋体" w:cs="Times New Roman"/>
          <w:color w:val="000000"/>
          <w:sz w:val="18"/>
          <w:szCs w:val="18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color w:val="000000"/>
          <w:sz w:val="18"/>
          <w:szCs w:val="18"/>
          <w14:ligatures w14:val="none"/>
        </w:rPr>
        <w:t>的总量，可加入少量CuSO</w:t>
      </w:r>
      <w:r>
        <w:rPr>
          <w:rFonts w:ascii="Times New Roman" w:hAnsi="Times New Roman" w:eastAsia="宋体" w:cs="Times New Roman"/>
          <w:color w:val="000000"/>
          <w:sz w:val="18"/>
          <w:szCs w:val="18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color w:val="000000"/>
          <w:sz w:val="18"/>
          <w:szCs w:val="18"/>
          <w14:ligatures w14:val="none"/>
        </w:rPr>
        <w:t>溶液</w:t>
      </w:r>
      <w:r>
        <w:rPr>
          <w:rFonts w:hint="eastAsia" w:ascii="Times New Roman" w:hAnsi="Times New Roman" w:eastAsia="宋体" w:cs="Times New Roman"/>
          <w:color w:val="000000"/>
          <w:sz w:val="18"/>
          <w:szCs w:val="18"/>
          <w14:ligatures w14:val="none"/>
        </w:rPr>
        <w:t xml:space="preserve">     </w:t>
      </w:r>
      <w:r>
        <w:rPr>
          <w:rFonts w:ascii="Times New Roman" w:hAnsi="Times New Roman" w:eastAsia="宋体" w:cs="Times New Roman"/>
          <w:color w:val="000000"/>
          <w:sz w:val="18"/>
          <w:szCs w:val="18"/>
          <w14:ligatures w14:val="none"/>
        </w:rPr>
        <w:t xml:space="preserve">(  </w:t>
      </w:r>
      <w:r>
        <w:rPr>
          <w:rFonts w:hint="eastAsia" w:ascii="Times New Roman" w:hAnsi="Times New Roman" w:eastAsia="宋体" w:cs="Times New Roman"/>
          <w:color w:val="91ACE0"/>
          <w:sz w:val="18"/>
          <w:szCs w:val="18"/>
          <w14:ligatures w14:val="none"/>
        </w:rPr>
        <w:t xml:space="preserve">   </w:t>
      </w:r>
      <w:r>
        <w:rPr>
          <w:rFonts w:ascii="Times New Roman" w:hAnsi="Times New Roman" w:eastAsia="宋体" w:cs="Times New Roman"/>
          <w:color w:val="000000"/>
          <w:sz w:val="18"/>
          <w:szCs w:val="18"/>
          <w14:ligatures w14:val="none"/>
        </w:rPr>
        <w:t xml:space="preserve">  )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E0D550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678488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</w:t>
    </w: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-540385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  <w:r>
      <w:rPr>
        <w:rFonts w:hint="eastAsia"/>
      </w:rPr>
      <w:t>学 选择性必修1 化学反应原理 RJ》使用</w:t>
    </w:r>
  </w:p>
  <w:bookmarkEnd w:id="0"/>
  <w:p w14:paraId="676782E0">
    <w:pPr>
      <w:pStyle w:val="12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FE7BA6"/>
    <w:rsid w:val="000076E9"/>
    <w:rsid w:val="0006608B"/>
    <w:rsid w:val="00155F19"/>
    <w:rsid w:val="001707AF"/>
    <w:rsid w:val="001F3058"/>
    <w:rsid w:val="003303A1"/>
    <w:rsid w:val="006D0D54"/>
    <w:rsid w:val="007B3FA4"/>
    <w:rsid w:val="007B7E8A"/>
    <w:rsid w:val="007E24E9"/>
    <w:rsid w:val="007F6B55"/>
    <w:rsid w:val="00A65F3E"/>
    <w:rsid w:val="00A87C1D"/>
    <w:rsid w:val="00C10AEE"/>
    <w:rsid w:val="00FE7BA6"/>
    <w:rsid w:val="20831344"/>
    <w:rsid w:val="36BF239C"/>
    <w:rsid w:val="3F333EF4"/>
    <w:rsid w:val="6AD30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508</Words>
  <Characters>613</Characters>
  <Lines>35</Lines>
  <Paragraphs>29</Paragraphs>
  <TotalTime>0</TotalTime>
  <ScaleCrop>false</ScaleCrop>
  <LinksUpToDate>false</LinksUpToDate>
  <CharactersWithSpaces>804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2025-04-02T02:16:00Z</dcterms:created>
  <dc:creator>8618080071290</dc:creator>
  <cp:lastModifiedBy>刘岩</cp:lastModifiedBy>
  <dcterms:modified xsi:type="dcterms:W3CDTF">2026-03-18T09:30:19Z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69F8D309CB17418C8846F2726EB9E1D2_12</vt:lpwstr>
  </property>
</Properties>
</file>